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7AE357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CA5E28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66C6004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Антикорозивна двокомпонентна боја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5934CE30" w:rsidR="00CA5E28" w:rsidRPr="00CA5E28" w:rsidRDefault="00CA5E28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 7036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7D2ABEF0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5875CADD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1094ECB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Челична четка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362E2177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велику брусилицу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70907226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70780860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7DBFBEB2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Пиштољ за прскање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342CB941" w:rsidR="00CA5E28" w:rsidRPr="00CA5E28" w:rsidRDefault="00CA5E28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Villager VHW 100-120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336E7CE4" w:rsidR="00CA5E28" w:rsidRPr="00CA5E28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30B9F971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21CDE333" w:rsidR="00964C1E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Хидраулична дизалица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546E8CFB" w:rsidR="00964C1E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0D87D58E" w:rsidR="00964C1E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2F18631B" w:rsidR="00964C1E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5107BB4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Неповратни вентил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04D8D609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3“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0C20BC54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5359A8B0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058D41E6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Округли челик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6FCD41A0" w:rsidR="00CA5E28" w:rsidRPr="00CA5E28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 w:rsidRPr="00CA5E28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40 мм </w:t>
            </w:r>
            <w:r>
              <w:rPr>
                <w:sz w:val="22"/>
                <w:szCs w:val="22"/>
                <w:lang w:val="sr-Latn-RS"/>
              </w:rPr>
              <w:t>Č 1530 L= 2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5AC7F8DC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44A302C9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E490" w14:textId="77777777" w:rsidR="00DB7D1E" w:rsidRDefault="00DB7D1E" w:rsidP="00AD7978">
      <w:r>
        <w:separator/>
      </w:r>
    </w:p>
  </w:endnote>
  <w:endnote w:type="continuationSeparator" w:id="0">
    <w:p w14:paraId="22DF2BAF" w14:textId="77777777" w:rsidR="00DB7D1E" w:rsidRDefault="00DB7D1E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D94" w14:textId="77777777" w:rsidR="00DB7D1E" w:rsidRDefault="00DB7D1E" w:rsidP="00AD7978">
      <w:r>
        <w:separator/>
      </w:r>
    </w:p>
  </w:footnote>
  <w:footnote w:type="continuationSeparator" w:id="0">
    <w:p w14:paraId="0E44D1B6" w14:textId="77777777" w:rsidR="00DB7D1E" w:rsidRDefault="00DB7D1E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81</cp:revision>
  <cp:lastPrinted>2022-08-15T08:23:00Z</cp:lastPrinted>
  <dcterms:created xsi:type="dcterms:W3CDTF">2023-03-16T05:35:00Z</dcterms:created>
  <dcterms:modified xsi:type="dcterms:W3CDTF">2023-07-05T08:51:00Z</dcterms:modified>
</cp:coreProperties>
</file>